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1B" w:rsidRDefault="001D1D1B" w:rsidP="001D1D1B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1B" w:rsidRDefault="001D1D1B" w:rsidP="001D1D1B">
      <w:pPr>
        <w:pStyle w:val="a3"/>
        <w:jc w:val="center"/>
        <w:rPr>
          <w:color w:val="323E4F" w:themeColor="text2" w:themeShade="BF"/>
          <w:lang w:val="en-US"/>
        </w:rPr>
      </w:pPr>
    </w:p>
    <w:p w:rsidR="001D1D1B" w:rsidRPr="00A96719" w:rsidRDefault="001D1D1B" w:rsidP="001D1D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1D1D1B" w:rsidRPr="00A96719" w:rsidRDefault="001D1D1B" w:rsidP="001D1D1B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1D1D1B" w:rsidRPr="00A96719" w:rsidRDefault="001D1D1B" w:rsidP="001D1D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1D1D1B" w:rsidRPr="00A96719" w:rsidRDefault="001D1D1B" w:rsidP="001D1D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1D1D1B" w:rsidRPr="00A96719" w:rsidRDefault="001D1D1B" w:rsidP="001D1D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1D1D1B" w:rsidRPr="00A96719" w:rsidRDefault="001D1D1B" w:rsidP="001D1D1B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1D1D1B" w:rsidRPr="009C0EA5" w:rsidRDefault="001D1D1B" w:rsidP="00D206DA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1D1D1B" w:rsidRPr="001D1D1B" w:rsidRDefault="001D1D1B" w:rsidP="001D1D1B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D206DA">
        <w:rPr>
          <w:rFonts w:asciiTheme="minorHAnsi" w:hAnsiTheme="minorHAnsi" w:cstheme="minorHAnsi"/>
          <w:color w:val="004A82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4A82"/>
          <w:sz w:val="28"/>
          <w:szCs w:val="28"/>
        </w:rPr>
        <w:t>ФГУП НПО МИКРОГЕН</w:t>
      </w:r>
    </w:p>
    <w:tbl>
      <w:tblPr>
        <w:tblW w:w="8941" w:type="dxa"/>
        <w:tblInd w:w="557" w:type="dxa"/>
        <w:tblLayout w:type="fixed"/>
        <w:tblLook w:val="04A0"/>
      </w:tblPr>
      <w:tblGrid>
        <w:gridCol w:w="6379"/>
        <w:gridCol w:w="1559"/>
        <w:gridCol w:w="1003"/>
      </w:tblGrid>
      <w:tr w:rsidR="001D1D1B" w:rsidRPr="00CE5AFB" w:rsidTr="001D1D1B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1D1D1B" w:rsidRPr="001D1D1B" w:rsidRDefault="001D1D1B" w:rsidP="001D1D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Филиал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ФГУП НПО </w:t>
            </w:r>
            <w:r w:rsidRPr="00CE5AFB">
              <w:rPr>
                <w:rFonts w:ascii="Arial" w:hAnsi="Arial" w:cs="Arial"/>
                <w:color w:val="FFFFFF"/>
                <w:sz w:val="22"/>
                <w:szCs w:val="22"/>
              </w:rPr>
              <w:t>МИКРОГЕН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РОССИИ по городу Ставрополь Аллерген</w:t>
            </w:r>
          </w:p>
        </w:tc>
      </w:tr>
      <w:tr w:rsidR="001D1D1B" w:rsidRPr="00CE5AFB" w:rsidTr="001D1D1B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(104)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О-моновалентныеантисыворотки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типирования культуры убитой кипячением (81520)(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Алерген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1D1D1B" w:rsidRPr="00CE5AFB" w:rsidTr="001D1D1B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(113)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О-моновалентныеантисыворотки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типирования культуры убитой кипячением (81529)(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Алерген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1D1D1B" w:rsidRPr="00CE5AFB" w:rsidTr="001D1D1B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E.Coli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(45)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О-моновалентныеантисыворотки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типирования культуры убитой кипячением (81402)(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Алерген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 1 мл (50-100 тестов)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1D1D1B" w:rsidRPr="00CE5AFB" w:rsidTr="001D1D1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Антиген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трепонемныйультраозвученный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РСК,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для диагностических целей.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758,00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ГНК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. Набор реагентов: "Питательная среда для выделения гонококка сухая."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1 200,00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Плазма МИКРОГЕН  кроличья цитратная, сухая,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. 1 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3 387,04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отулиническая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-"А"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нативная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лошадиная сухая для реакции биологической нейтрализации,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(для диагностических целей) не менее 200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отулиническая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-"В"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нативная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лошадиная сухая для реакции биологической нейтрализации,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(для диагностических целей) не менее 100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отулиническая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-"С"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нативная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лошадиная сухая для реакции биологической нейтрализации,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(для диагностических целей) не менее 150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отулиническая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-"Е"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нативная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лошадиная сухая для реакции биологической нейтрализации,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(для диагностических целей) не менее 200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отулиническая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-"F"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нативная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лошадиная сухая для реакции биологической нейтрализации,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лиофилизат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приготовления раствора (для диагностических целей) не менее 50 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для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ифилисаконтр.-отрицательная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2 150,50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Сыворотка для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ифилисаконтр.-положительная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2 484,00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651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lastRenderedPageBreak/>
              <w:t xml:space="preserve">Сыворотка для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ифилисаконтр.-слабоположительная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(Аллерген)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498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1D1D1B" w:rsidRPr="001D1D1B" w:rsidRDefault="001D1D1B" w:rsidP="001D1D1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Филлиал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ФГУП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НПО </w:t>
            </w:r>
            <w:r w:rsidRPr="00CE5AFB">
              <w:rPr>
                <w:rFonts w:ascii="Arial" w:hAnsi="Arial" w:cs="Arial"/>
                <w:color w:val="FFFFFF"/>
                <w:sz w:val="22"/>
                <w:szCs w:val="22"/>
              </w:rPr>
              <w:t>МИКРОГЕН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РОССИИ а городе Пермь</w:t>
            </w:r>
            <w:proofErr w:type="gramStart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Пермская НПО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Биомед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>.</w:t>
            </w:r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Антиген кардиолипиновый РМП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2 625,00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Антиген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риккетсиозныйПровачека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РНГА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ухой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10амп. в комплекте с сывороткой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Провачека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РНГА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2 400,00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Антитоксин диагностический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дифтерийный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ухой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6 125,00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клещевого энцефалита (Омск)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5 240,00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Диагностикумриккетс.ТИФИ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РСК, сух.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8 100,00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1D1D1B" w:rsidRPr="00CE5AFB" w:rsidTr="001D1D1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ДиагностикумриккетсиозныйПровачека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корпускулярный для РА, сухой, амп.-0,5 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5 718,00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риккетсий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Провачека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9 529,00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Диагностикумтуляремийный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 для 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2 057,00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Диагностикумэритр.сыпнотифозный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жидкий для РНГА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6 670,00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Иммуноглобулины диагностические флюоресцирующие для выявления риккетсий группы сыпного тифа 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Биомед-Пермь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1 191,10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Комплемент сухой 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2 058,00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гемолитическая  жидкая для РСК (Пермь)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3 988,20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Сыворотка нормальная лошадиная 100 мл. (МИКРОГЕН)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657,50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1D1D1B" w:rsidRPr="00CE5AFB" w:rsidTr="001D1D1B">
        <w:trPr>
          <w:trHeight w:val="530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1D1D1B" w:rsidRPr="001D1D1B" w:rsidRDefault="001D1D1B" w:rsidP="001D1D1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ФГУП НПО </w:t>
            </w:r>
            <w:r w:rsidRPr="00CE5AFB">
              <w:rPr>
                <w:rFonts w:ascii="Arial" w:hAnsi="Arial" w:cs="Arial"/>
                <w:color w:val="FFFFFF"/>
                <w:sz w:val="22"/>
                <w:szCs w:val="22"/>
              </w:rPr>
              <w:t>МИКРОГЕН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в городе Нижний –Новгород</w:t>
            </w:r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РОПГА-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HBs-Ag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Иммунодиагностикумэритроцитарныйиммуноглобулиновый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для выявления поверхностного антигена вируса гепатита "В" 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HBs-Ag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 сухой), набор диагностический на 450 анализов 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Имбио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2 259,00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№1 Набор реагентов "Системы индикаторные бумажные для идентификации микроорганизмов. Набор №1 для идентификации вибрионов" из 13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3 630,00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СИБ №2 Набор реагентов "Системы индикаторные бумажные для идентификации микроорганизмов. Набор №2 для межродовой и видовой дифференциации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энтеробактерий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" из 13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3 750,00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№3 Набор реагентов "Системы индикаторные бумажные для идентификации микроорганизмов (СИБ). Набор № 3 для санитарно-бактериологического анализа воды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"и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 xml:space="preserve">з 2-х  тестов, набор на 50 анализов(для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титрационного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метода)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1 949,00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СИБ №4 Набор реагентов "Системы индикаторные бумажные для идентификации микроорганизмов (СИБ). Набор № 4 для санитарно-бактериологического анализа воды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"и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з 2-х  тестов, набор на 50 анализов(для метода мембранной фильтрации)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3 097,00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СИБ №5 Набор реагентов "Системы индикаторные бумажные для идентификации микроорганизмов. Набор №5 для идентификации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коринебактерий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дифтерии" из 4-х тестов, набор на 50 анализов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1 667,50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Набор реагентов Поли-ИЭФ. Сыворотка для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иммуноэлектрофореза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против сывороточных белков крови человека сухая,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. 1мл  №10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Имбио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8 229,30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Набор реагентов.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МОНО-РИД-каппа.,лямбда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ыворотки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 против  каппа и лямбда цепей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иммуноглобулиновые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человека диагностические, моноспецифические, сухие 1мл №2, набор диагностический (ИМБИО)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10 828,12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1D1D1B" w:rsidRPr="00CE5AFB" w:rsidTr="001D1D1B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Набор реагентов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МОНО-РИД_G.A.M.Сыворотк</w:t>
            </w:r>
            <w:bookmarkStart w:id="0" w:name="_GoBack"/>
            <w:bookmarkEnd w:id="0"/>
            <w:r w:rsidRPr="00CE5AFB">
              <w:rPr>
                <w:rFonts w:ascii="Arial" w:hAnsi="Arial" w:cs="Arial"/>
                <w:sz w:val="16"/>
                <w:szCs w:val="16"/>
              </w:rPr>
              <w:t>и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против</w:t>
            </w:r>
            <w:proofErr w:type="gramStart"/>
            <w:r w:rsidRPr="00CE5AFB">
              <w:rPr>
                <w:rFonts w:ascii="Arial" w:hAnsi="Arial" w:cs="Arial"/>
                <w:sz w:val="16"/>
                <w:szCs w:val="16"/>
              </w:rPr>
              <w:t>lgG</w:t>
            </w:r>
            <w:proofErr w:type="spellEnd"/>
            <w:proofErr w:type="gramEnd"/>
            <w:r w:rsidRPr="00CE5AFB">
              <w:rPr>
                <w:rFonts w:ascii="Arial" w:hAnsi="Arial" w:cs="Arial"/>
                <w:sz w:val="16"/>
                <w:szCs w:val="16"/>
              </w:rPr>
              <w:t>(H+L),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lgG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(H),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lgA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(H),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lgM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(H) человека диагностические моноспецифические сухие, набор диагностический, 1мл №10  ИМБИО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4 980,90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1D1D1B" w:rsidRPr="00CE5AFB" w:rsidTr="001D1D1B">
        <w:trPr>
          <w:trHeight w:val="675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B" w:rsidRPr="00CE5AFB" w:rsidRDefault="001D1D1B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 xml:space="preserve">Набор реагентов "Фосфатно-солевой буферный раствор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 xml:space="preserve"> 5,5±0,2, 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фл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. 10 мл №10</w:t>
            </w:r>
            <w:r w:rsidRPr="00CE5AFB"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имбио</w:t>
            </w:r>
            <w:proofErr w:type="spellEnd"/>
            <w:r w:rsidRPr="00CE5A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5AFB">
              <w:rPr>
                <w:rFonts w:ascii="Arial" w:hAnsi="Arial" w:cs="Arial"/>
                <w:sz w:val="16"/>
                <w:szCs w:val="16"/>
              </w:rPr>
              <w:t>950,00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D1B" w:rsidRPr="00CE5AFB" w:rsidRDefault="001D1D1B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5AF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</w:tbl>
    <w:p w:rsidR="004D2066" w:rsidRPr="001D1D1B" w:rsidRDefault="004D2066">
      <w:pPr>
        <w:rPr>
          <w:lang w:val="en-US"/>
        </w:rPr>
      </w:pPr>
    </w:p>
    <w:sectPr w:rsidR="004D2066" w:rsidRPr="001D1D1B" w:rsidSect="001D1D1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1B"/>
    <w:rsid w:val="001D1D1B"/>
    <w:rsid w:val="004D2066"/>
    <w:rsid w:val="0077437F"/>
    <w:rsid w:val="00AF7127"/>
    <w:rsid w:val="00BE3F40"/>
    <w:rsid w:val="00D2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D1D1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1D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D1D1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1D1D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2017-07-04T07:13:00Z</dcterms:created>
  <dcterms:modified xsi:type="dcterms:W3CDTF">2017-10-19T13:45:00Z</dcterms:modified>
</cp:coreProperties>
</file>